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8C6F" w14:textId="77777777" w:rsidR="00BF7103" w:rsidRPr="000D06A0" w:rsidRDefault="00BF7103" w:rsidP="00BF7103">
      <w:pPr>
        <w:rPr>
          <w:rFonts w:ascii="Twinkl" w:hAnsi="Twinkl"/>
        </w:rPr>
      </w:pPr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BC4766F" wp14:editId="70DE76A2">
            <wp:extent cx="9906000" cy="6915150"/>
            <wp:effectExtent l="1905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F7103" w:rsidRPr="000D06A0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56B2"/>
    <w:rsid w:val="00071AB3"/>
    <w:rsid w:val="00077FF0"/>
    <w:rsid w:val="00087034"/>
    <w:rsid w:val="000C12B6"/>
    <w:rsid w:val="000D06A0"/>
    <w:rsid w:val="000F7A7F"/>
    <w:rsid w:val="001217A3"/>
    <w:rsid w:val="001607FF"/>
    <w:rsid w:val="00172073"/>
    <w:rsid w:val="001E2B8A"/>
    <w:rsid w:val="00206CC4"/>
    <w:rsid w:val="00224CFB"/>
    <w:rsid w:val="00227A8F"/>
    <w:rsid w:val="00253671"/>
    <w:rsid w:val="00271913"/>
    <w:rsid w:val="00290735"/>
    <w:rsid w:val="002E352F"/>
    <w:rsid w:val="00356E3B"/>
    <w:rsid w:val="003A48C7"/>
    <w:rsid w:val="003B78BB"/>
    <w:rsid w:val="003D4CCD"/>
    <w:rsid w:val="0041575F"/>
    <w:rsid w:val="00436904"/>
    <w:rsid w:val="00443A97"/>
    <w:rsid w:val="00462B70"/>
    <w:rsid w:val="0047346F"/>
    <w:rsid w:val="004D2B24"/>
    <w:rsid w:val="004F0497"/>
    <w:rsid w:val="00571ACE"/>
    <w:rsid w:val="00583745"/>
    <w:rsid w:val="005A2EED"/>
    <w:rsid w:val="00644FB4"/>
    <w:rsid w:val="006D30C2"/>
    <w:rsid w:val="006F0033"/>
    <w:rsid w:val="0070584E"/>
    <w:rsid w:val="007A6170"/>
    <w:rsid w:val="007C430F"/>
    <w:rsid w:val="00845A80"/>
    <w:rsid w:val="008725C4"/>
    <w:rsid w:val="00875CD8"/>
    <w:rsid w:val="008C7F96"/>
    <w:rsid w:val="008E0116"/>
    <w:rsid w:val="0090597A"/>
    <w:rsid w:val="009B39A0"/>
    <w:rsid w:val="009C0396"/>
    <w:rsid w:val="00A00241"/>
    <w:rsid w:val="00A023F1"/>
    <w:rsid w:val="00A27EAC"/>
    <w:rsid w:val="00AA0371"/>
    <w:rsid w:val="00AB0A5B"/>
    <w:rsid w:val="00AC2B06"/>
    <w:rsid w:val="00B012A5"/>
    <w:rsid w:val="00B20F1A"/>
    <w:rsid w:val="00BD15C7"/>
    <w:rsid w:val="00BF7103"/>
    <w:rsid w:val="00C06A35"/>
    <w:rsid w:val="00C10418"/>
    <w:rsid w:val="00C248E0"/>
    <w:rsid w:val="00C74EC0"/>
    <w:rsid w:val="00CB1350"/>
    <w:rsid w:val="00CB227C"/>
    <w:rsid w:val="00CB5C29"/>
    <w:rsid w:val="00D626CA"/>
    <w:rsid w:val="00D700E1"/>
    <w:rsid w:val="00D822BF"/>
    <w:rsid w:val="00E17242"/>
    <w:rsid w:val="00E4778A"/>
    <w:rsid w:val="00E96763"/>
    <w:rsid w:val="00EE2AC2"/>
    <w:rsid w:val="00F4784E"/>
    <w:rsid w:val="00F5545A"/>
    <w:rsid w:val="00FB1AE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613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Key Stage 3</a:t>
          </a:r>
        </a:p>
        <a:p>
          <a:pPr algn="ctr"/>
          <a:r>
            <a:rPr lang="en-GB" sz="1400" b="1">
              <a:latin typeface="Twinkl" pitchFamily="50" charset="0"/>
            </a:rPr>
            <a:t>Summer 2023</a:t>
          </a:r>
        </a:p>
        <a:p>
          <a:pPr algn="ctr"/>
          <a:r>
            <a:rPr lang="en-GB" sz="1800">
              <a:latin typeface="Twinkl" pitchFamily="50" charset="0"/>
            </a:rPr>
            <a:t>Our Health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>
              <a:latin typeface="Twinkl" pitchFamily="50" charset="0"/>
            </a:rPr>
            <a:t>My Life, My Choices</a:t>
          </a:r>
        </a:p>
        <a:p>
          <a:pPr algn="ctr"/>
          <a:r>
            <a:rPr lang="en-GB" sz="1000">
              <a:latin typeface="Twinkl" pitchFamily="50" charset="0"/>
            </a:rPr>
            <a:t>From Talking Drums to Tweets</a:t>
          </a:r>
          <a:endParaRPr lang="en-GB" sz="1000" b="0">
            <a:latin typeface="Twinkl" pitchFamily="50" charset="0"/>
          </a:endParaRP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Graphs</a:t>
          </a:r>
        </a:p>
        <a:p>
          <a:pPr algn="ctr"/>
          <a:r>
            <a:rPr lang="en-GB" sz="1000" b="0">
              <a:latin typeface="Twinkl" pitchFamily="50" charset="0"/>
            </a:rPr>
            <a:t>Probability</a:t>
          </a:r>
        </a:p>
        <a:p>
          <a:pPr algn="ctr"/>
          <a:r>
            <a:rPr lang="en-GB" sz="1000" b="0">
              <a:latin typeface="Twinkl" pitchFamily="50" charset="0"/>
            </a:rPr>
            <a:t>Comparing Shapes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Light</a:t>
          </a:r>
        </a:p>
        <a:p>
          <a:pPr algn="ctr"/>
          <a:r>
            <a:rPr lang="en-GB" sz="1000">
              <a:latin typeface="Twinkl" pitchFamily="50" charset="0"/>
            </a:rPr>
            <a:t>Energy transfers</a:t>
          </a:r>
        </a:p>
        <a:p>
          <a:pPr algn="ctr"/>
          <a:r>
            <a:rPr lang="en-GB" sz="1000">
              <a:latin typeface="Twinkl" pitchFamily="50" charset="0"/>
            </a:rPr>
            <a:t>Fluids</a:t>
          </a:r>
        </a:p>
        <a:p>
          <a:pPr algn="ctr"/>
          <a:r>
            <a:rPr lang="en-GB" sz="1000">
              <a:latin typeface="Twinkl" pitchFamily="50" charset="0"/>
            </a:rPr>
            <a:t>The Earth and Space</a:t>
          </a:r>
          <a:endParaRPr lang="en-GB" sz="110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Health and medicine</a:t>
          </a:r>
        </a:p>
        <a:p>
          <a:pPr algn="ctr"/>
          <a:r>
            <a:rPr lang="en-GB" sz="1000">
              <a:latin typeface="Twinkl" pitchFamily="50" charset="0"/>
            </a:rPr>
            <a:t>Religion in the Middle Ages </a:t>
          </a:r>
          <a:br>
            <a:rPr lang="en-GB" sz="1000">
              <a:latin typeface="Twinkl" pitchFamily="50" charset="0"/>
            </a:rPr>
          </a:br>
          <a:r>
            <a:rPr lang="en-GB" sz="1000">
              <a:latin typeface="Twinkl" pitchFamily="50" charset="0"/>
            </a:rPr>
            <a:t>Life in the Middle Ages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Russia</a:t>
          </a:r>
        </a:p>
        <a:p>
          <a:pPr algn="ctr"/>
          <a:r>
            <a:rPr lang="en-GB" sz="1100">
              <a:latin typeface="Twinkl" pitchFamily="50" charset="0"/>
            </a:rPr>
            <a:t>Rivers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>
              <a:latin typeface="Twinkl" pitchFamily="50" charset="0"/>
            </a:rPr>
            <a:t>What is Belief?</a:t>
          </a:r>
        </a:p>
        <a:p>
          <a:pPr algn="ctr"/>
          <a:r>
            <a:rPr lang="en-GB" sz="1100" b="0">
              <a:latin typeface="Twinkl" pitchFamily="50" charset="0"/>
            </a:rPr>
            <a:t>Truth or Myth?</a:t>
          </a:r>
          <a:endParaRPr lang="en-GB" sz="1000" b="0">
            <a:latin typeface="Twinkl" pitchFamily="50" charset="0"/>
          </a:endParaRP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Softball</a:t>
          </a:r>
        </a:p>
        <a:p>
          <a:pPr algn="ctr"/>
          <a:r>
            <a:rPr lang="en-GB" sz="1100" b="0">
              <a:latin typeface="Twinkl" pitchFamily="50" charset="0"/>
            </a:rPr>
            <a:t>Athletics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100">
              <a:latin typeface="Twinkl" pitchFamily="50" charset="0"/>
            </a:rPr>
            <a:t>Les Medias</a:t>
          </a:r>
        </a:p>
        <a:p>
          <a:pPr algn="ctr"/>
          <a:r>
            <a:rPr lang="en-GB" sz="1100">
              <a:latin typeface="Twinkl" pitchFamily="50" charset="0"/>
            </a:rPr>
            <a:t> L’avenir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lifestyles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Group tuition</a:t>
          </a:r>
        </a:p>
        <a:p>
          <a:pPr algn="ctr"/>
          <a:r>
            <a:rPr lang="en-GB" sz="1000">
              <a:latin typeface="Twinkl" pitchFamily="50" charset="0"/>
            </a:rPr>
            <a:t>Performance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000">
              <a:latin typeface="Twinkl" pitchFamily="50" charset="0"/>
            </a:rPr>
            <a:t>Visit from school nurse, visit from healthy lifestyle co coordinator, visit to Jodrell Bank radio telescope. Newcastle art gallery visit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Creative Communication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Drawing: Maths in Art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>
              <a:latin typeface="Twinkl" pitchFamily="50" charset="0"/>
            </a:rPr>
            <a:t>Food 2</a:t>
          </a:r>
          <a:endParaRPr lang="en-GB" sz="1100" b="1">
            <a:latin typeface="Twinkl" pitchFamily="50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819657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Key Stage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Twinkl" pitchFamily="50" charset="0"/>
            </a:rPr>
            <a:t>Summer 2023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Our Health</a:t>
          </a:r>
        </a:p>
      </dsp:txBody>
      <dsp:txXfrm>
        <a:off x="69065" y="888722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237702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My Life, My Choices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From Talking Drums to Tweets</a:t>
          </a:r>
          <a:endParaRPr lang="en-GB" sz="1000" b="0" kern="1200">
            <a:latin typeface="Twinkl" pitchFamily="50" charset="0"/>
          </a:endParaRP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2889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Graphs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Probability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Comparing Shapes</a:t>
          </a:r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531" y="52365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Light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Energy transfers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Fluids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The Earth and Space</a:t>
          </a:r>
          <a:endParaRPr lang="en-GB" sz="1100" kern="1200">
            <a:latin typeface="Twinkl" pitchFamily="50" charset="0"/>
          </a:endParaRPr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42741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Creative Communication</a:t>
          </a:r>
          <a:endParaRPr lang="en-GB" sz="1000" b="0" kern="1200">
            <a:latin typeface="Twinkl" pitchFamily="50" charset="0"/>
          </a:endParaRPr>
        </a:p>
      </dsp:txBody>
      <dsp:txXfrm>
        <a:off x="2207435" y="2834206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23641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Food 2</a:t>
          </a:r>
          <a:endParaRPr lang="en-GB" sz="1100" b="1" kern="1200">
            <a:latin typeface="Twinkl" pitchFamily="50" charset="0"/>
          </a:endParaRP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727" y="141660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Drawing: Maths in Art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>
            <a:latin typeface="Twinkl" pitchFamily="50" charset="0"/>
          </a:endParaRP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7900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Health and medicine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Religion in the Middle Ages </a:t>
          </a:r>
          <a:br>
            <a:rPr lang="en-GB" sz="1000" kern="1200">
              <a:latin typeface="Twinkl" pitchFamily="50" charset="0"/>
            </a:rPr>
          </a:br>
          <a:r>
            <a:rPr lang="en-GB" sz="1000" kern="1200">
              <a:latin typeface="Twinkl" pitchFamily="50" charset="0"/>
            </a:rPr>
            <a:t>Life in the Middle Ages</a:t>
          </a:r>
          <a:endParaRPr lang="en-GB" sz="1000" b="0" kern="1200">
            <a:latin typeface="Twinkl" pitchFamily="50" charset="0"/>
          </a:endParaRP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2889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Russia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Rivers</a:t>
          </a:r>
          <a:endParaRPr lang="en-GB" sz="1000" b="0" kern="1200">
            <a:latin typeface="Twinkl" pitchFamily="50" charset="0"/>
          </a:endParaRP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3923" y="52365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What is Belief?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Truth or Myth?</a:t>
          </a:r>
          <a:endParaRPr lang="en-GB" sz="1000" b="0" kern="1200">
            <a:latin typeface="Twinkl" pitchFamily="50" charset="0"/>
          </a:endParaRPr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4" y="42741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Softball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Athletics</a:t>
          </a:r>
        </a:p>
      </dsp:txBody>
      <dsp:txXfrm>
        <a:off x="6461349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30" y="23641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MFL/Diversity</a:t>
          </a:r>
          <a:endParaRPr lang="en-GB" sz="110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Les Medias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 L’avenir</a:t>
          </a:r>
          <a:endParaRPr lang="en-GB" sz="1000" b="0" kern="1200">
            <a:latin typeface="Twinkl" pitchFamily="50" charset="0"/>
          </a:endParaRP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1832" y="1411810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lifestyles</a:t>
          </a:r>
          <a:endParaRPr lang="en-GB" sz="1000" b="0" kern="1200">
            <a:latin typeface="Twinkl" pitchFamily="50" charset="0"/>
          </a:endParaRP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50" y="236910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756484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Group tuition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Performance</a:t>
          </a:r>
        </a:p>
      </dsp:txBody>
      <dsp:txXfrm>
        <a:off x="8535172" y="2823929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902478">
          <a:off x="8882774" y="4261271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94735" y="4631588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Visit from school nurse, visit from healthy lifestyle co coordinator, visit to Jodrell Bank radio telescope. Newcastle art gallery visit</a:t>
          </a:r>
        </a:p>
      </dsp:txBody>
      <dsp:txXfrm>
        <a:off x="8463800" y="4700653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28A9-A542-459C-A5D2-3956D159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2020-11-25T08:57:00Z</dcterms:created>
  <dcterms:modified xsi:type="dcterms:W3CDTF">2020-11-25T08:57:00Z</dcterms:modified>
</cp:coreProperties>
</file>